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1EAFF" w14:textId="30960B6F" w:rsidR="00522D0A" w:rsidRDefault="00452DEE" w:rsidP="00BC7817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452D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Моніторингове дослідження якості виховної роботи у комунальному закладі «Черкаський навчально-реабілітаційний центр «Країна добра Черкаської обласної ради» у І семестрі 2022/2023 </w:t>
      </w:r>
      <w:proofErr w:type="spellStart"/>
      <w:r w:rsidRPr="00452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Pr="00452D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серед </w:t>
      </w:r>
      <w:r w:rsidR="0072213F" w:rsidRPr="00452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класних керівників, вихователів</w:t>
      </w:r>
      <w:bookmarkEnd w:id="0"/>
      <w:r w:rsidR="00861B4B" w:rsidRPr="00F86B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741813C" w14:textId="77777777" w:rsidR="00452DEE" w:rsidRPr="00F86B1C" w:rsidRDefault="00452DEE" w:rsidP="00BC7817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98DA4B" w14:textId="08310455" w:rsidR="0072213F" w:rsidRPr="00F86B1C" w:rsidRDefault="0072213F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0A22F672" wp14:editId="25D9904A">
            <wp:extent cx="6370320" cy="308610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B7FF55D" w14:textId="77777777" w:rsidR="00F86B1C" w:rsidRPr="00F86B1C" w:rsidRDefault="00F86B1C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E425E8" w14:textId="56F4CB5F" w:rsidR="00205E78" w:rsidRPr="00F86B1C" w:rsidRDefault="00205E78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5C246BFB" wp14:editId="7785BB46">
            <wp:extent cx="6477000" cy="3550920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82AEC82" w14:textId="77777777" w:rsidR="00F86B1C" w:rsidRPr="00F86B1C" w:rsidRDefault="00F86B1C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7927DDF" w14:textId="4B24F184" w:rsidR="00205E78" w:rsidRPr="00F86B1C" w:rsidRDefault="00205E78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drawing>
          <wp:inline distT="0" distB="0" distL="0" distR="0" wp14:anchorId="5D027D6B" wp14:editId="73E8933E">
            <wp:extent cx="6385560" cy="3375660"/>
            <wp:effectExtent l="0" t="0" r="0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523CCD" w14:textId="50CA6F73" w:rsidR="00205E78" w:rsidRPr="00F86B1C" w:rsidRDefault="00205E78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667E1A63" wp14:editId="77D29231">
            <wp:extent cx="6027420" cy="3543300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227283" w14:textId="5CC99FDF" w:rsidR="00417607" w:rsidRPr="00F86B1C" w:rsidRDefault="00417607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drawing>
          <wp:inline distT="0" distB="0" distL="0" distR="0" wp14:anchorId="2145F080" wp14:editId="660CA766">
            <wp:extent cx="6667500" cy="3474720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071F27" w14:textId="23BB4827" w:rsidR="00417607" w:rsidRPr="00F86B1C" w:rsidRDefault="00417607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180999BB" wp14:editId="74F06D78">
            <wp:extent cx="6156960" cy="3688080"/>
            <wp:effectExtent l="0" t="0" r="0" b="762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CBCF24" w14:textId="4FDCC967" w:rsidR="00417607" w:rsidRPr="00F86B1C" w:rsidRDefault="00417607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4274710" w14:textId="4B753BFA" w:rsidR="00417607" w:rsidRPr="00F86B1C" w:rsidRDefault="00417607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drawing>
          <wp:inline distT="0" distB="0" distL="0" distR="0" wp14:anchorId="51D6FD28" wp14:editId="514EE6B9">
            <wp:extent cx="6294120" cy="3215640"/>
            <wp:effectExtent l="0" t="0" r="0" b="381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8C8301B" w14:textId="4F8D67EF" w:rsidR="00417607" w:rsidRPr="00F86B1C" w:rsidRDefault="00417607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drawing>
          <wp:inline distT="0" distB="0" distL="0" distR="0" wp14:anchorId="0E0E728F" wp14:editId="099FC3B6">
            <wp:extent cx="6294120" cy="3329940"/>
            <wp:effectExtent l="0" t="0" r="0" b="381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2195F5AB" wp14:editId="168D58CA">
            <wp:extent cx="6309360" cy="3444240"/>
            <wp:effectExtent l="0" t="0" r="0" b="3810"/>
            <wp:docPr id="11" name="Ді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drawing>
          <wp:inline distT="0" distB="0" distL="0" distR="0" wp14:anchorId="369521BC" wp14:editId="7500C66A">
            <wp:extent cx="6301740" cy="3200400"/>
            <wp:effectExtent l="0" t="0" r="0" b="0"/>
            <wp:docPr id="12" name="Ді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3FBA1C9E" wp14:editId="62AE6E9F">
            <wp:extent cx="6400800" cy="3436620"/>
            <wp:effectExtent l="0" t="0" r="0" b="0"/>
            <wp:docPr id="13" name="Діагра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drawing>
          <wp:inline distT="0" distB="0" distL="0" distR="0" wp14:anchorId="1B9413E2" wp14:editId="3DE66FDF">
            <wp:extent cx="6370320" cy="3329940"/>
            <wp:effectExtent l="0" t="0" r="0" b="3810"/>
            <wp:docPr id="14" name="Ді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ED92732" w14:textId="6BC1A52B" w:rsidR="00F86B1C" w:rsidRPr="00F86B1C" w:rsidRDefault="00F86B1C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EEA5422" w14:textId="7EAAA3BE" w:rsidR="00F86B1C" w:rsidRPr="00F86B1C" w:rsidRDefault="00F86B1C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358B8EA" w14:textId="2DBAE3D1" w:rsidR="00F86B1C" w:rsidRPr="00F86B1C" w:rsidRDefault="00F86B1C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5C297AC" w14:textId="45419E04" w:rsidR="00F86B1C" w:rsidRPr="00F86B1C" w:rsidRDefault="00F86B1C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157D51A" w14:textId="2196EB2A" w:rsidR="00F86B1C" w:rsidRPr="00F86B1C" w:rsidRDefault="00F86B1C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5C85DE3" w14:textId="62C69236" w:rsidR="00F86B1C" w:rsidRPr="00F86B1C" w:rsidRDefault="00F86B1C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6E4015F" w14:textId="24159EF6" w:rsidR="00F86B1C" w:rsidRPr="00F86B1C" w:rsidRDefault="00F86B1C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800A2C" w14:textId="07132CC7" w:rsidR="00F86B1C" w:rsidRPr="00F86B1C" w:rsidRDefault="00F86B1C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5A98C43" w14:textId="5476A222" w:rsidR="00F86B1C" w:rsidRPr="00F86B1C" w:rsidRDefault="00F86B1C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636CA3E" w14:textId="5EF988D5" w:rsidR="00F86B1C" w:rsidRPr="00F86B1C" w:rsidRDefault="00F86B1C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034B31" w14:textId="4C5EA411" w:rsidR="00F86B1C" w:rsidRDefault="00F86B1C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C8F9CA" w14:textId="6A239D83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35E9057" w14:textId="0DD44D13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49D81EF" w14:textId="498E71DC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B2DC0F" w14:textId="00B1352C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518711" w14:textId="37B765DA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1CB36E6" w14:textId="3C05D77E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728D09E" w14:textId="03D8210F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578DFE5" w14:textId="59320472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EE1625A" w14:textId="578707D6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44815E" w14:textId="4923F12D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2E83946" w14:textId="21E9D174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2150A43" w14:textId="1C3782E2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8A4EA13" w14:textId="09B4A9CE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E30193" w14:textId="09C05805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2FD75C9" w14:textId="409C5BD0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97B1274" w14:textId="117FC875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E39DB96" w14:textId="3CA9F457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F0F8858" w14:textId="71EE7088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600611" w14:textId="75D5B355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24DB912" w14:textId="1AC19E50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0E33470" w14:textId="775F6A33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27A2B9A" w14:textId="43E77D33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2BAE798" w14:textId="7753726E" w:rsidR="00452DEE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59D959" w14:textId="77777777" w:rsidR="00452DEE" w:rsidRPr="00F86B1C" w:rsidRDefault="00452DEE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CAC96B" w14:textId="77777777" w:rsidR="00452DEE" w:rsidRDefault="00452DEE" w:rsidP="00C2018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D5ACFA0" w14:textId="5DA602DC" w:rsidR="00153FA9" w:rsidRPr="0072213F" w:rsidRDefault="00153FA9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4C88CE3" wp14:editId="31C3BDAD">
            <wp:extent cx="6530340" cy="3459480"/>
            <wp:effectExtent l="0" t="0" r="3810" b="7620"/>
            <wp:docPr id="23" name="Діагра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153FA9" w:rsidRPr="0072213F" w:rsidSect="00452DEE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67014"/>
    <w:multiLevelType w:val="hybridMultilevel"/>
    <w:tmpl w:val="6096B3B8"/>
    <w:lvl w:ilvl="0" w:tplc="95149F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9EB7412"/>
    <w:multiLevelType w:val="hybridMultilevel"/>
    <w:tmpl w:val="49A477BA"/>
    <w:lvl w:ilvl="0" w:tplc="02FE196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A5676A"/>
    <w:multiLevelType w:val="hybridMultilevel"/>
    <w:tmpl w:val="9078DB0A"/>
    <w:lvl w:ilvl="0" w:tplc="02FE19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5B53A4"/>
    <w:multiLevelType w:val="hybridMultilevel"/>
    <w:tmpl w:val="09F20AF2"/>
    <w:lvl w:ilvl="0" w:tplc="02FE1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A19DA"/>
    <w:multiLevelType w:val="hybridMultilevel"/>
    <w:tmpl w:val="02C6A4F6"/>
    <w:lvl w:ilvl="0" w:tplc="8B9C6F3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321527"/>
    <w:multiLevelType w:val="hybridMultilevel"/>
    <w:tmpl w:val="F314DB70"/>
    <w:lvl w:ilvl="0" w:tplc="1AD83D1E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3849034C"/>
    <w:multiLevelType w:val="hybridMultilevel"/>
    <w:tmpl w:val="3C1C5D9E"/>
    <w:lvl w:ilvl="0" w:tplc="8B9C6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B5"/>
    <w:rsid w:val="00084932"/>
    <w:rsid w:val="000B24BD"/>
    <w:rsid w:val="000B63B5"/>
    <w:rsid w:val="000B6ED9"/>
    <w:rsid w:val="000D33D3"/>
    <w:rsid w:val="00150E87"/>
    <w:rsid w:val="00153FA9"/>
    <w:rsid w:val="001900DD"/>
    <w:rsid w:val="00190B2E"/>
    <w:rsid w:val="001C3AA2"/>
    <w:rsid w:val="00205E78"/>
    <w:rsid w:val="003C1A97"/>
    <w:rsid w:val="003E1C4D"/>
    <w:rsid w:val="00404BB3"/>
    <w:rsid w:val="00417607"/>
    <w:rsid w:val="00452DEE"/>
    <w:rsid w:val="004879CB"/>
    <w:rsid w:val="004A61BF"/>
    <w:rsid w:val="00511186"/>
    <w:rsid w:val="00522D0A"/>
    <w:rsid w:val="00547AC8"/>
    <w:rsid w:val="005549AA"/>
    <w:rsid w:val="0057776F"/>
    <w:rsid w:val="00585B40"/>
    <w:rsid w:val="005D3998"/>
    <w:rsid w:val="006074A9"/>
    <w:rsid w:val="00613407"/>
    <w:rsid w:val="0061454B"/>
    <w:rsid w:val="006372F4"/>
    <w:rsid w:val="006D575A"/>
    <w:rsid w:val="006E3019"/>
    <w:rsid w:val="00720EE1"/>
    <w:rsid w:val="0072213F"/>
    <w:rsid w:val="00727B4C"/>
    <w:rsid w:val="007321F3"/>
    <w:rsid w:val="007400D2"/>
    <w:rsid w:val="007869EC"/>
    <w:rsid w:val="007B0C94"/>
    <w:rsid w:val="0081651C"/>
    <w:rsid w:val="008467F9"/>
    <w:rsid w:val="00861B4B"/>
    <w:rsid w:val="008738C9"/>
    <w:rsid w:val="008D76F1"/>
    <w:rsid w:val="00923E14"/>
    <w:rsid w:val="00964E65"/>
    <w:rsid w:val="0097775C"/>
    <w:rsid w:val="009C0C92"/>
    <w:rsid w:val="009C3E41"/>
    <w:rsid w:val="00A67930"/>
    <w:rsid w:val="00AB54AE"/>
    <w:rsid w:val="00AC430A"/>
    <w:rsid w:val="00AD3D9D"/>
    <w:rsid w:val="00B24C56"/>
    <w:rsid w:val="00B614FC"/>
    <w:rsid w:val="00BC196B"/>
    <w:rsid w:val="00BC7817"/>
    <w:rsid w:val="00C05655"/>
    <w:rsid w:val="00C16060"/>
    <w:rsid w:val="00C20188"/>
    <w:rsid w:val="00C2219F"/>
    <w:rsid w:val="00CC3356"/>
    <w:rsid w:val="00D33388"/>
    <w:rsid w:val="00D45BB5"/>
    <w:rsid w:val="00E042A6"/>
    <w:rsid w:val="00E21C9B"/>
    <w:rsid w:val="00E419C6"/>
    <w:rsid w:val="00E65F32"/>
    <w:rsid w:val="00EE2DDA"/>
    <w:rsid w:val="00F1001F"/>
    <w:rsid w:val="00F45B83"/>
    <w:rsid w:val="00F67F2E"/>
    <w:rsid w:val="00F77102"/>
    <w:rsid w:val="00F86B1C"/>
    <w:rsid w:val="00F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E1F9"/>
  <w15:chartTrackingRefBased/>
  <w15:docId w15:val="{D574204F-22DC-4C4C-81BD-4381A7FE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2A6"/>
    <w:pPr>
      <w:spacing w:after="200" w:line="276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9"/>
    <w:qFormat/>
    <w:rsid w:val="009C0C9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0C9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C0C9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E042A6"/>
    <w:pPr>
      <w:ind w:left="720"/>
    </w:pPr>
  </w:style>
  <w:style w:type="paragraph" w:styleId="a3">
    <w:name w:val="Normal (Web)"/>
    <w:basedOn w:val="a"/>
    <w:uiPriority w:val="99"/>
    <w:rsid w:val="00E042A6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E042A6"/>
    <w:rPr>
      <w:b/>
      <w:bCs/>
    </w:rPr>
  </w:style>
  <w:style w:type="paragraph" w:styleId="a5">
    <w:name w:val="Subtitle"/>
    <w:basedOn w:val="a"/>
    <w:link w:val="a6"/>
    <w:uiPriority w:val="99"/>
    <w:qFormat/>
    <w:rsid w:val="00E042A6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6">
    <w:name w:val="Підзаголовок Знак"/>
    <w:basedOn w:val="a0"/>
    <w:link w:val="a5"/>
    <w:uiPriority w:val="99"/>
    <w:rsid w:val="00E042A6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F45B83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C0C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C0C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C0C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Emphasis"/>
    <w:basedOn w:val="a0"/>
    <w:uiPriority w:val="20"/>
    <w:qFormat/>
    <w:rsid w:val="009C0C92"/>
    <w:rPr>
      <w:i/>
      <w:iCs/>
    </w:rPr>
  </w:style>
  <w:style w:type="character" w:styleId="a9">
    <w:name w:val="Hyperlink"/>
    <w:basedOn w:val="a0"/>
    <w:uiPriority w:val="99"/>
    <w:semiHidden/>
    <w:unhideWhenUsed/>
    <w:rsid w:val="009C0C92"/>
    <w:rPr>
      <w:color w:val="0000FF"/>
      <w:u w:val="single"/>
    </w:rPr>
  </w:style>
  <w:style w:type="character" w:customStyle="1" w:styleId="longtext">
    <w:name w:val="long_text"/>
    <w:basedOn w:val="a0"/>
    <w:rsid w:val="0057776F"/>
  </w:style>
  <w:style w:type="character" w:customStyle="1" w:styleId="xt0psk2">
    <w:name w:val="xt0psk2"/>
    <w:basedOn w:val="a0"/>
    <w:rsid w:val="0057776F"/>
  </w:style>
  <w:style w:type="table" w:styleId="aa">
    <w:name w:val="Table Grid"/>
    <w:basedOn w:val="a1"/>
    <w:uiPriority w:val="99"/>
    <w:rsid w:val="00C2219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класних керівників, вихователів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виховної роботи у центрі у І семестрі 2022/2023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A0-4377-9C0F-06AF33F07B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8A0-4377-9C0F-06AF33F07B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8A0-4377-9C0F-06AF33F07B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Високий</c:v>
                </c:pt>
                <c:pt idx="1">
                  <c:v>Середній</c:v>
                </c:pt>
                <c:pt idx="2">
                  <c:v>Низький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20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38-486B-AF69-5D9B8FA89F1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класних керівників, вихователів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потрібно працювати над професійним саморозвитком?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EF1-43B2-ABCD-58062D3C03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EF1-43B2-ABCD-58062D3C03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EF1-43B2-ABCD-58062D3C03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 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21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EF1-43B2-ABCD-58062D3C032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класних керівників, вихователів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ви працюєте з учнями, які мають труднощі у вихованні?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262-4295-A25A-DECFCF0A63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262-4295-A25A-DECFCF0A63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262-4295-A25A-DECFCF0A63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Ігнорую таких дітей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21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262-4295-A25A-DECFCF0A639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класних керівників, вихователів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існує у центрі спільна політика навчання і виховання?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BE1-4C9D-90BA-3877A6B72D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BE1-4C9D-90BA-3877A6B72D8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BE1-4C9D-90BA-3877A6B72D8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 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19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BE1-4C9D-90BA-3877A6B72D8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батьків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задоволені ви виховною роботою центру?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A4-40A6-8685-B1283677C3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A4-40A6-8685-B1283677C3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A4-40A6-8685-B1283677C3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 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55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AA4-40A6-8685-B1283677C3D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класних керівників, вихователів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потрібно проводити моніторинг якості виховного процесу у центрі?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925-434D-A292-5122208055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925-434D-A292-5122208055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925-434D-A292-5122208055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21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925-434D-A292-5122208055C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класних керівників, вихователів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що є основним стимулом для вдосконалення виховного процесу?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5AE-40E9-B79C-9990D03360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5AE-40E9-B79C-9990D03360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5AE-40E9-B79C-9990D03360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Бажання сумлінно виконувати свої професійні обов'язки</c:v>
                </c:pt>
                <c:pt idx="1">
                  <c:v>Перевірки керівництва</c:v>
                </c:pt>
                <c:pt idx="2">
                  <c:v>Моніторинг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18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AE-40E9-B79C-9990D033606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класних керівників, вихователів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потрібно шукати нові шляхи, методи вдосконалення виховної роботи з класом?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C19-477F-A725-A1F6FD66A8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C19-477F-A725-A1F6FD66A8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C19-477F-A725-A1F6FD66A8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 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19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C19-477F-A725-A1F6FD66A89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класних керівників, вихователів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Створення згуртованого і дружнього класного колективу - це мій професійний обов'язок і систематичний процес взаємодії з учнями?</a:t>
            </a:r>
          </a:p>
        </c:rich>
      </c:tx>
      <c:layout>
        <c:manualLayout>
          <c:xMode val="edge"/>
          <c:yMode val="edge"/>
          <c:x val="0.1138981527850290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329-4D43-A71A-65C4B35B51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329-4D43-A71A-65C4B35B51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329-4D43-A71A-65C4B35B51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21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329-4D43-A71A-65C4B35B51F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класних керівників, вихователів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створюєте ви у класі умови для самореалізації, саморозкриття кожного учня?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C3B-461E-B0F8-72496FB24D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C3B-461E-B0F8-72496FB24D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C3B-461E-B0F8-72496FB24D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 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21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C3B-461E-B0F8-72496FB24D5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класних керівників, вихователів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потрібно враховувати індивідуальний підхід до учнів?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7FD-47F4-977F-2C6560EE8E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7FD-47F4-977F-2C6560EE8E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7FD-47F4-977F-2C6560EE8EA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 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21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7FD-47F4-977F-2C6560EE8EA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класних керівників, вихователів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повинен заклад сприяти соціальній адаптації учнів?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00B-4668-A676-98DADFC977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00B-4668-A676-98DADFC977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00B-4668-A676-98DADFC977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 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00B-4668-A676-98DADFC9776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класних керівників, вихователів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існує</a:t>
            </a:r>
            <a:r>
              <a:rPr lang="uk-UA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у вашій роботі взаємозв'язок учитель-родина, чи активно ви співпрацюєте з батьками?</a:t>
            </a:r>
            <a:endParaRPr lang="uk-UA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8B5-470F-9218-50EF659B0F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8B5-470F-9218-50EF659B0F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Аркуш1!$A$2:$A$3</c:f>
              <c:strCache>
                <c:ptCount val="2"/>
                <c:pt idx="0">
                  <c:v>Так, постійно</c:v>
                </c:pt>
                <c:pt idx="1">
                  <c:v>Лише тоді, коли потрібна допомога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15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B5-470F-9218-50EF659B0F7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81CC-4020-4F50-AF6D-2F3F4A82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8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2022-12-26T09:27:00Z</dcterms:created>
  <dcterms:modified xsi:type="dcterms:W3CDTF">2023-01-25T09:38:00Z</dcterms:modified>
</cp:coreProperties>
</file>