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C96B" w14:textId="77777777" w:rsidR="00452DEE" w:rsidRDefault="00452DEE" w:rsidP="00C2018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2FB0AB" w14:textId="77777777" w:rsidR="00452DEE" w:rsidRPr="00452DEE" w:rsidRDefault="00452DEE" w:rsidP="00452DEE">
      <w:pPr>
        <w:tabs>
          <w:tab w:val="left" w:pos="0"/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452DE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Моніторингове дослідження якості виховної роботи у комунальному закладі «Черкаський навчально-реабілітаційний центр «Країна добра Черкаської обласної ради» у І семестрі 2022/2023 н.р. серед батьків</w:t>
      </w:r>
      <w:bookmarkEnd w:id="0"/>
    </w:p>
    <w:p w14:paraId="4362DA3E" w14:textId="4586A9DF" w:rsidR="004879CB" w:rsidRPr="00F86B1C" w:rsidRDefault="004879CB" w:rsidP="00452DE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32EDBDE" w14:textId="327C71DB" w:rsidR="004879CB" w:rsidRPr="00F86B1C" w:rsidRDefault="001C3AA2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6B28BD31" wp14:editId="304596DB">
            <wp:extent cx="6576060" cy="3611880"/>
            <wp:effectExtent l="0" t="0" r="0" b="7620"/>
            <wp:docPr id="16" name="Ді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DC9EFC" w14:textId="7418DF3D" w:rsidR="004879CB" w:rsidRPr="00F86B1C" w:rsidRDefault="001C3AA2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003D19F6" wp14:editId="7BBD3CA0">
            <wp:extent cx="6431280" cy="3406140"/>
            <wp:effectExtent l="0" t="0" r="7620" b="3810"/>
            <wp:docPr id="17" name="Ді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390F75" w14:textId="1C3126D6" w:rsidR="001C3AA2" w:rsidRPr="00F86B1C" w:rsidRDefault="001C3AA2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14CDE7F5" wp14:editId="787532AA">
            <wp:extent cx="6377940" cy="3512820"/>
            <wp:effectExtent l="0" t="0" r="0" b="0"/>
            <wp:docPr id="18" name="Ді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AB9A30" w14:textId="406C5F9A" w:rsidR="0061454B" w:rsidRPr="00F86B1C" w:rsidRDefault="0061454B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A97F3AD" wp14:editId="33C658DA">
            <wp:extent cx="6393180" cy="3406140"/>
            <wp:effectExtent l="0" t="0" r="7620" b="3810"/>
            <wp:docPr id="19" name="Ді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9C5CB5" w14:textId="3E208DF9" w:rsidR="0061454B" w:rsidRPr="00F86B1C" w:rsidRDefault="0061454B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6F93F03C" wp14:editId="7CAE43E5">
            <wp:extent cx="6316980" cy="3070860"/>
            <wp:effectExtent l="0" t="0" r="7620" b="0"/>
            <wp:docPr id="20" name="Ді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F34C39" w14:textId="059E0356" w:rsidR="0061454B" w:rsidRPr="00F86B1C" w:rsidRDefault="0061454B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37A33CA1" wp14:editId="31416305">
            <wp:extent cx="6499860" cy="3573780"/>
            <wp:effectExtent l="0" t="0" r="0" b="7620"/>
            <wp:docPr id="21" name="Ді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F2B271" w14:textId="4CEEB9CD" w:rsidR="00153FA9" w:rsidRPr="00F86B1C" w:rsidRDefault="00153FA9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drawing>
          <wp:inline distT="0" distB="0" distL="0" distR="0" wp14:anchorId="373BD975" wp14:editId="63C75739">
            <wp:extent cx="6362700" cy="3322320"/>
            <wp:effectExtent l="0" t="0" r="0" b="0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5ACFA0" w14:textId="5DA602DC" w:rsidR="00153FA9" w:rsidRPr="0072213F" w:rsidRDefault="00153FA9" w:rsidP="00205E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6B1C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4C88CE3" wp14:editId="31C3BDAD">
            <wp:extent cx="6530340" cy="3459480"/>
            <wp:effectExtent l="0" t="0" r="3810" b="7620"/>
            <wp:docPr id="23" name="Ді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53FA9" w:rsidRPr="0072213F" w:rsidSect="00452DE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7014"/>
    <w:multiLevelType w:val="hybridMultilevel"/>
    <w:tmpl w:val="6096B3B8"/>
    <w:lvl w:ilvl="0" w:tplc="95149F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EB7412"/>
    <w:multiLevelType w:val="hybridMultilevel"/>
    <w:tmpl w:val="49A477BA"/>
    <w:lvl w:ilvl="0" w:tplc="02FE196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A5676A"/>
    <w:multiLevelType w:val="hybridMultilevel"/>
    <w:tmpl w:val="9078DB0A"/>
    <w:lvl w:ilvl="0" w:tplc="02FE19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5B53A4"/>
    <w:multiLevelType w:val="hybridMultilevel"/>
    <w:tmpl w:val="09F20AF2"/>
    <w:lvl w:ilvl="0" w:tplc="02FE1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A19DA"/>
    <w:multiLevelType w:val="hybridMultilevel"/>
    <w:tmpl w:val="02C6A4F6"/>
    <w:lvl w:ilvl="0" w:tplc="8B9C6F3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321527"/>
    <w:multiLevelType w:val="hybridMultilevel"/>
    <w:tmpl w:val="F314DB70"/>
    <w:lvl w:ilvl="0" w:tplc="1AD83D1E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3849034C"/>
    <w:multiLevelType w:val="hybridMultilevel"/>
    <w:tmpl w:val="3C1C5D9E"/>
    <w:lvl w:ilvl="0" w:tplc="8B9C6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B5"/>
    <w:rsid w:val="00084932"/>
    <w:rsid w:val="000B24BD"/>
    <w:rsid w:val="000B63B5"/>
    <w:rsid w:val="000D33D3"/>
    <w:rsid w:val="00150E87"/>
    <w:rsid w:val="00153FA9"/>
    <w:rsid w:val="001900DD"/>
    <w:rsid w:val="00190B2E"/>
    <w:rsid w:val="001C3AA2"/>
    <w:rsid w:val="00205E78"/>
    <w:rsid w:val="003C1A97"/>
    <w:rsid w:val="003E1C4D"/>
    <w:rsid w:val="00404BB3"/>
    <w:rsid w:val="00417607"/>
    <w:rsid w:val="00452DEE"/>
    <w:rsid w:val="004879CB"/>
    <w:rsid w:val="004A61BF"/>
    <w:rsid w:val="00511186"/>
    <w:rsid w:val="00522D0A"/>
    <w:rsid w:val="00547AC8"/>
    <w:rsid w:val="005549AA"/>
    <w:rsid w:val="0057776F"/>
    <w:rsid w:val="00585B40"/>
    <w:rsid w:val="005D3998"/>
    <w:rsid w:val="006074A9"/>
    <w:rsid w:val="00613407"/>
    <w:rsid w:val="0061454B"/>
    <w:rsid w:val="006372F4"/>
    <w:rsid w:val="006D575A"/>
    <w:rsid w:val="006E3019"/>
    <w:rsid w:val="00720EE1"/>
    <w:rsid w:val="0072213F"/>
    <w:rsid w:val="00727B4C"/>
    <w:rsid w:val="007321F3"/>
    <w:rsid w:val="007400D2"/>
    <w:rsid w:val="007869EC"/>
    <w:rsid w:val="007B0C94"/>
    <w:rsid w:val="0081651C"/>
    <w:rsid w:val="008467F9"/>
    <w:rsid w:val="00861B4B"/>
    <w:rsid w:val="008738C9"/>
    <w:rsid w:val="008D76F1"/>
    <w:rsid w:val="00923E14"/>
    <w:rsid w:val="00964E65"/>
    <w:rsid w:val="0097775C"/>
    <w:rsid w:val="009C0C92"/>
    <w:rsid w:val="009C3E41"/>
    <w:rsid w:val="00A33AD3"/>
    <w:rsid w:val="00A67930"/>
    <w:rsid w:val="00AB54AE"/>
    <w:rsid w:val="00AC430A"/>
    <w:rsid w:val="00AD3D9D"/>
    <w:rsid w:val="00B24C56"/>
    <w:rsid w:val="00B614FC"/>
    <w:rsid w:val="00BC196B"/>
    <w:rsid w:val="00BC7817"/>
    <w:rsid w:val="00C05655"/>
    <w:rsid w:val="00C16060"/>
    <w:rsid w:val="00C20188"/>
    <w:rsid w:val="00C2219F"/>
    <w:rsid w:val="00CC3356"/>
    <w:rsid w:val="00D33388"/>
    <w:rsid w:val="00D45BB5"/>
    <w:rsid w:val="00E042A6"/>
    <w:rsid w:val="00E21C9B"/>
    <w:rsid w:val="00E419C6"/>
    <w:rsid w:val="00E65F32"/>
    <w:rsid w:val="00EE2DDA"/>
    <w:rsid w:val="00F1001F"/>
    <w:rsid w:val="00F45B83"/>
    <w:rsid w:val="00F67F2E"/>
    <w:rsid w:val="00F77102"/>
    <w:rsid w:val="00F86B1C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E1F9"/>
  <w15:chartTrackingRefBased/>
  <w15:docId w15:val="{D574204F-22DC-4C4C-81BD-4381A7F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A6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9C0C9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0C9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0C9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E042A6"/>
    <w:pPr>
      <w:ind w:left="720"/>
    </w:pPr>
  </w:style>
  <w:style w:type="paragraph" w:styleId="a3">
    <w:name w:val="Normal (Web)"/>
    <w:basedOn w:val="a"/>
    <w:uiPriority w:val="99"/>
    <w:rsid w:val="00E042A6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E042A6"/>
    <w:rPr>
      <w:b/>
      <w:bCs/>
    </w:rPr>
  </w:style>
  <w:style w:type="paragraph" w:styleId="a5">
    <w:name w:val="Subtitle"/>
    <w:basedOn w:val="a"/>
    <w:link w:val="a6"/>
    <w:uiPriority w:val="99"/>
    <w:qFormat/>
    <w:rsid w:val="00E042A6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6">
    <w:name w:val="Підзаголовок Знак"/>
    <w:basedOn w:val="a0"/>
    <w:link w:val="a5"/>
    <w:uiPriority w:val="99"/>
    <w:rsid w:val="00E042A6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F45B8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C0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0C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0C9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9C0C92"/>
    <w:rPr>
      <w:i/>
      <w:iCs/>
    </w:rPr>
  </w:style>
  <w:style w:type="character" w:styleId="a9">
    <w:name w:val="Hyperlink"/>
    <w:basedOn w:val="a0"/>
    <w:uiPriority w:val="99"/>
    <w:semiHidden/>
    <w:unhideWhenUsed/>
    <w:rsid w:val="009C0C92"/>
    <w:rPr>
      <w:color w:val="0000FF"/>
      <w:u w:val="single"/>
    </w:rPr>
  </w:style>
  <w:style w:type="character" w:customStyle="1" w:styleId="longtext">
    <w:name w:val="long_text"/>
    <w:basedOn w:val="a0"/>
    <w:rsid w:val="0057776F"/>
  </w:style>
  <w:style w:type="character" w:customStyle="1" w:styleId="xt0psk2">
    <w:name w:val="xt0psk2"/>
    <w:basedOn w:val="a0"/>
    <w:rsid w:val="0057776F"/>
  </w:style>
  <w:style w:type="table" w:styleId="aa">
    <w:name w:val="Table Grid"/>
    <w:basedOn w:val="a1"/>
    <w:uiPriority w:val="99"/>
    <w:rsid w:val="00C2219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виховної роботи у центрі у І семестрі 2022/2023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4B-458F-A6BD-D5C1CB71C7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4B-458F-A6BD-D5C1CB71C7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4B-458F-A6BD-D5C1CB71C7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Високий</c:v>
                </c:pt>
                <c:pt idx="1">
                  <c:v>Середній</c:v>
                </c:pt>
                <c:pt idx="2">
                  <c:v>Низький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40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4B-458F-A6BD-D5C1CB71C7D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виховна робота</a:t>
            </a:r>
            <a:r>
              <a:rPr lang="uk-UA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допомагає вашій дитині у плануванні майбутнього</a:t>
            </a: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14-4B47-A698-34ECE46B97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714-4B47-A698-34ECE46B97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714-4B47-A698-34ECE46B97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49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14-4B47-A698-34ECE46B975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в достатній кількості проводяться виховні заходи, спрямовані</a:t>
            </a:r>
            <a:r>
              <a:rPr lang="uk-UA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 формування здорового способу життя вашої дитини</a:t>
            </a: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1F-4A8D-85B1-A816D1B68D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1F-4A8D-85B1-A816D1B68D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1F-4A8D-85B1-A816D1B68D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54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1F-4A8D-85B1-A816D1B68D3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допомагає вам заклад у вихованні вашої дитини?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920-4007-83E6-0DA26B524F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920-4007-83E6-0DA26B524F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920-4007-83E6-0DA26B524F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Отримую багато інформації про заклад і виховання дітей</c:v>
                </c:pt>
                <c:pt idx="1">
                  <c:v>Нічого не знаю про заклад</c:v>
                </c:pt>
                <c:pt idx="2">
                  <c:v>Ніякої корисної інформації ніколи не отримували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20-4007-83E6-0DA26B524F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якщо у вас виникають проблеми з вихованням вашої дитини, ви звертаєтесь до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DC4-434D-949B-63802560E5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DC4-434D-949B-63802560E5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DC4-434D-949B-63802560E5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511-4869-9B60-7151BFF93F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511-4869-9B60-7151BFF93F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Аркуш1!$A$2:$A$6</c:f>
              <c:strCache>
                <c:ptCount val="4"/>
                <c:pt idx="0">
                  <c:v>Класного керівника, вихователя</c:v>
                </c:pt>
                <c:pt idx="1">
                  <c:v>Психолога, соціального педагога</c:v>
                </c:pt>
                <c:pt idx="2">
                  <c:v>Адміністрації</c:v>
                </c:pt>
                <c:pt idx="3">
                  <c:v>Ні до кого із зазначених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42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C4-434D-949B-63802560E52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плануєте ви надалі співпрцювати з учнівським самоврядуванням, педагогами центру у волонтерській діяльності?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FA-404F-88F3-38209C7E5C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FA-404F-88F3-38209C7E5C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FA-404F-88F3-38209C7E5C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FA-404F-88F3-38209C7E5CE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задоволені</a:t>
            </a:r>
            <a:r>
              <a:rPr lang="uk-UA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ви психологічним мікрокліматом, що існує в учнівському колективі</a:t>
            </a: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774-4469-B211-DEA82782F6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774-4469-B211-DEA82782F6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774-4469-B211-DEA82782F6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74-4469-B211-DEA82782F62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>
                <a:solidFill>
                  <a:srgbClr val="00B05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Анкета для батьків</a:t>
            </a:r>
          </a:p>
          <a:p>
            <a:pPr>
              <a:defRPr/>
            </a:pPr>
            <a:r>
              <a:rPr lang="uk-UA" sz="1100">
                <a:latin typeface="Times New Roman" panose="02020603050405020304" pitchFamily="18" charset="0"/>
                <a:cs typeface="Times New Roman" panose="02020603050405020304" pitchFamily="18" charset="0"/>
              </a:rPr>
              <a:t>Чи задоволені ви виховною роботою центру?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Анкета для класних керівників, вихователів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A4-40A6-8685-B1283677C3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A4-40A6-8685-B1283677C3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A4-40A6-8685-B1283677C3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Не знаю 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55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A4-40A6-8685-B1283677C3D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>
      <a:softEdge rad="635000"/>
    </a:effectLst>
  </c:spPr>
  <c:txPr>
    <a:bodyPr/>
    <a:lstStyle/>
    <a:p>
      <a:pPr>
        <a:defRPr>
          <a:ln>
            <a:noFill/>
          </a:ln>
        </a:defRPr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D83C-F848-49E3-A38B-3F2FBCE2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2022-12-26T09:27:00Z</dcterms:created>
  <dcterms:modified xsi:type="dcterms:W3CDTF">2023-01-25T09:37:00Z</dcterms:modified>
</cp:coreProperties>
</file>